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D106A" w14:textId="77777777" w:rsidR="000C4732" w:rsidRPr="000C4732" w:rsidRDefault="000C4732" w:rsidP="000C4732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GB"/>
          <w14:ligatures w14:val="none"/>
        </w:rPr>
        <w:t>Roux-en-Y Gastric Bypass – Patient Information Leaflet</w:t>
      </w:r>
    </w:p>
    <w:p w14:paraId="156B9F02" w14:textId="77777777" w:rsidR="000C4732" w:rsidRPr="000C4732" w:rsidRDefault="000C4732" w:rsidP="000C47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1. What is a Gastric Bypass?</w:t>
      </w:r>
    </w:p>
    <w:p w14:paraId="5CBFC3CD" w14:textId="77777777" w:rsidR="000C4732" w:rsidRPr="000C4732" w:rsidRDefault="000C4732" w:rsidP="000C473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Roux-en-Y gastric bypass (RYGB)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a well-established and highly effective form of bariatric (weight-loss) surgery.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It reduces the size of your stomach and reroutes part of your small intestine, leading to powerful effects on appetite, digestion, and metabolism.</w:t>
      </w:r>
    </w:p>
    <w:p w14:paraId="34ED5AC3" w14:textId="004791F3" w:rsidR="00BC6157" w:rsidRDefault="000C4732" w:rsidP="000C473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This operation has been performed safely for decades and remains the benchmark for long-term weight control and diabetes improvement.</w:t>
      </w:r>
    </w:p>
    <w:p w14:paraId="394F9D53" w14:textId="77777777" w:rsidR="00BC6157" w:rsidRDefault="00BC6157" w:rsidP="00BC6157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000000"/>
          <w:kern w:val="0"/>
          <w:lang w:eastAsia="en-GB"/>
        </w:rPr>
        <w:drawing>
          <wp:inline distT="0" distB="0" distL="0" distR="0" wp14:anchorId="10A4EDAB" wp14:editId="10A4E431">
            <wp:extent cx="3014804" cy="4522206"/>
            <wp:effectExtent l="0" t="0" r="0" b="0"/>
            <wp:docPr id="2076932375" name="Picture 1" descr="A diagram of a gastric byp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932375" name="Picture 1" descr="A diagram of a gastric bypas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9487" cy="457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B2D3C" w14:textId="064FAA94" w:rsidR="000C4732" w:rsidRPr="00BC6157" w:rsidRDefault="000C4732" w:rsidP="00BC6157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 How Does it Work?</w:t>
      </w:r>
    </w:p>
    <w:p w14:paraId="15F3531B" w14:textId="77777777" w:rsidR="000C4732" w:rsidRPr="000C4732" w:rsidRDefault="000C4732" w:rsidP="000C473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Restriction: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 small stomach pouch (about the size of an egg) limits how much food you can eat.</w:t>
      </w:r>
    </w:p>
    <w:p w14:paraId="32C7F366" w14:textId="77777777" w:rsidR="000C4732" w:rsidRPr="000C4732" w:rsidRDefault="000C4732" w:rsidP="000C473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Malabsorption: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 section of intestine is bypassed, reducing calorie and nutrient absorption.</w:t>
      </w:r>
    </w:p>
    <w:p w14:paraId="3BD1598F" w14:textId="77777777" w:rsidR="000C4732" w:rsidRPr="000C4732" w:rsidRDefault="000C4732" w:rsidP="000C473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Hormonal effect: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procedure alters gut hormones (such as GLP-1 and PYY), which reduce hunger and improve insulin control.</w:t>
      </w:r>
    </w:p>
    <w:p w14:paraId="6965A40E" w14:textId="7761DC26" w:rsidR="000C4732" w:rsidRPr="000C4732" w:rsidRDefault="000C4732" w:rsidP="000C4732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B539682" w14:textId="77777777" w:rsidR="000C4732" w:rsidRPr="000C4732" w:rsidRDefault="000C4732" w:rsidP="000C47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 Benefits</w:t>
      </w:r>
    </w:p>
    <w:p w14:paraId="50C1E8DE" w14:textId="77777777" w:rsidR="000C4732" w:rsidRPr="000C4732" w:rsidRDefault="000C4732" w:rsidP="000C473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Sustained weight loss (typically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65–80% of excess body weight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).</w:t>
      </w:r>
    </w:p>
    <w:p w14:paraId="3A0F7F5D" w14:textId="77777777" w:rsidR="000C4732" w:rsidRPr="000C4732" w:rsidRDefault="000C4732" w:rsidP="000C473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High rates of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type 2 diabetes remission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7F95F024" w14:textId="77777777" w:rsidR="000C4732" w:rsidRPr="000C4732" w:rsidRDefault="000C4732" w:rsidP="000C473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Improvement in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blood pressure, cholesterol, and sleep apnoea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362AA1B8" w14:textId="77777777" w:rsidR="000C4732" w:rsidRPr="000C4732" w:rsidRDefault="000C4732" w:rsidP="000C473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Often reduces or eliminates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acid reflux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(for patients with GORD).</w:t>
      </w:r>
    </w:p>
    <w:p w14:paraId="17DD7421" w14:textId="0F35C738" w:rsidR="000C4732" w:rsidRPr="00BC6157" w:rsidRDefault="000C4732" w:rsidP="000C473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Long-term stability of results with structured aftercare.</w:t>
      </w:r>
    </w:p>
    <w:p w14:paraId="25BCD18F" w14:textId="77777777" w:rsidR="000C4732" w:rsidRPr="000C4732" w:rsidRDefault="000C4732" w:rsidP="000C47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 The Operation</w:t>
      </w:r>
    </w:p>
    <w:p w14:paraId="57C01DEF" w14:textId="77777777" w:rsidR="000C4732" w:rsidRPr="000C4732" w:rsidRDefault="000C4732" w:rsidP="000C473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Performed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laparoscopically (keyhole)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or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robotically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under general anaesthetic.</w:t>
      </w:r>
    </w:p>
    <w:p w14:paraId="00494281" w14:textId="77777777" w:rsidR="000C4732" w:rsidRPr="000C4732" w:rsidRDefault="000C4732" w:rsidP="000C473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small pouch is created from the top of the stomach.</w:t>
      </w:r>
    </w:p>
    <w:p w14:paraId="1588F8D3" w14:textId="77777777" w:rsidR="000C4732" w:rsidRPr="000C4732" w:rsidRDefault="000C4732" w:rsidP="000C473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small intestine is divided and connected to this pouch, bypassing the rest of the stomach.</w:t>
      </w:r>
    </w:p>
    <w:p w14:paraId="42BE85B4" w14:textId="77777777" w:rsidR="000C4732" w:rsidRPr="000C4732" w:rsidRDefault="000C4732" w:rsidP="000C473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operation typically takes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90–120 minutes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2CAEA4C5" w14:textId="317751F0" w:rsidR="000C4732" w:rsidRPr="00BC6157" w:rsidRDefault="000C4732" w:rsidP="000C473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Most patients stay in hospital for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one night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42F3E95D" w14:textId="77777777" w:rsidR="000C4732" w:rsidRPr="000C4732" w:rsidRDefault="000C4732" w:rsidP="000C47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5. Risks and Possible Complications</w:t>
      </w:r>
    </w:p>
    <w:p w14:paraId="224C7FC9" w14:textId="77777777" w:rsidR="000C4732" w:rsidRPr="000C4732" w:rsidRDefault="000C4732" w:rsidP="000C473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All operations carry some risk. The main risks of RYGB include:</w:t>
      </w:r>
    </w:p>
    <w:p w14:paraId="6BCF042E" w14:textId="77777777" w:rsidR="000C4732" w:rsidRPr="000C4732" w:rsidRDefault="000C4732" w:rsidP="000C473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General surgical risks: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bleeding, infection, blood clots, anaesthetic complications.</w:t>
      </w:r>
    </w:p>
    <w:p w14:paraId="7FE04175" w14:textId="77777777" w:rsidR="000C4732" w:rsidRPr="000C4732" w:rsidRDefault="000C4732" w:rsidP="000C473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Specific risks: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Leak from staple lines or bowel joins.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Narrowing (stricture) at the join.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Internal hernia (bowel twisting).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Nutritional deficiencies (iron, B12, folate, calcium, vitamin D).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• Dumping syndrome (lightheadedness after sugary foods).</w:t>
      </w:r>
    </w:p>
    <w:p w14:paraId="732366A3" w14:textId="5F0AD92D" w:rsidR="000C4732" w:rsidRPr="00BC6157" w:rsidRDefault="000C4732" w:rsidP="000C473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Long-term: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weight regain if diet and lifestyle are not maintained.</w:t>
      </w:r>
    </w:p>
    <w:p w14:paraId="30256C5C" w14:textId="77777777" w:rsidR="000C4732" w:rsidRPr="000C4732" w:rsidRDefault="000C4732" w:rsidP="000C47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6. Recovery After Surgery</w:t>
      </w:r>
    </w:p>
    <w:p w14:paraId="26BAC3B0" w14:textId="77777777" w:rsidR="000C4732" w:rsidRPr="000C4732" w:rsidRDefault="000C4732" w:rsidP="000C473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Hospital stay: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one night.</w:t>
      </w:r>
    </w:p>
    <w:p w14:paraId="65F20E9A" w14:textId="77777777" w:rsidR="000C4732" w:rsidRPr="000C4732" w:rsidRDefault="000C4732" w:rsidP="000C473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Mobilisation: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same day.</w:t>
      </w:r>
    </w:p>
    <w:p w14:paraId="122717B8" w14:textId="7E02F3D1" w:rsidR="000C4732" w:rsidRPr="000C4732" w:rsidRDefault="000C4732" w:rsidP="000C473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Back to work: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typically 3</w:t>
      </w:r>
      <w:r w:rsidR="00BC6157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-4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 xml:space="preserve"> weeks.</w:t>
      </w:r>
    </w:p>
    <w:p w14:paraId="00C5A54B" w14:textId="77777777" w:rsidR="000C4732" w:rsidRPr="000C4732" w:rsidRDefault="000C4732" w:rsidP="000C473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Exercise: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walking early on; avoid heavy lifting for 4–6 weeks.</w:t>
      </w:r>
    </w:p>
    <w:p w14:paraId="23DBAC77" w14:textId="510E115A" w:rsidR="000C4732" w:rsidRPr="00BC6157" w:rsidRDefault="000C4732" w:rsidP="000C473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Follow-up: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structured review with your surgeon, nurse, and dietitian.</w:t>
      </w:r>
    </w:p>
    <w:p w14:paraId="3D74186A" w14:textId="256365F2" w:rsidR="000C4732" w:rsidRDefault="000C4732" w:rsidP="000C47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7. Diet After Surgery</w:t>
      </w:r>
      <w:r w:rsidR="00BC6157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</w:p>
    <w:p w14:paraId="555269AB" w14:textId="77777777" w:rsidR="00BC6157" w:rsidRDefault="00BC6157" w:rsidP="00BC6157">
      <w:pPr>
        <w:pStyle w:val="NormalWeb"/>
        <w:rPr>
          <w:color w:val="000000"/>
        </w:rPr>
      </w:pPr>
      <w:r>
        <w:rPr>
          <w:color w:val="000000"/>
        </w:rPr>
        <w:t>You will receive a separate diet sheet, which is also available on the website.</w:t>
      </w:r>
    </w:p>
    <w:p w14:paraId="29D9636A" w14:textId="77777777" w:rsidR="000C4732" w:rsidRPr="000C4732" w:rsidRDefault="000C4732" w:rsidP="000C473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Stage 1 – Liquids (Weeks 1–2):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Smooth soups, protein drinks, clear fluids.</w:t>
      </w:r>
    </w:p>
    <w:p w14:paraId="13C7A93C" w14:textId="77777777" w:rsidR="000C4732" w:rsidRPr="000C4732" w:rsidRDefault="000C4732" w:rsidP="000C473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Stage 2 – Pureed (Weeks 3–4):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Soft blended foods (pureed meat/fish, mashed potato, yoghurt).</w:t>
      </w:r>
    </w:p>
    <w:p w14:paraId="6DB42076" w14:textId="77777777" w:rsidR="000C4732" w:rsidRPr="000C4732" w:rsidRDefault="000C4732" w:rsidP="000C473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Stage 3 – Soft foods (Weeks 5–6):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Soft, moist foods like scrambled eggs, minced meat, soft fruit.</w:t>
      </w:r>
    </w:p>
    <w:p w14:paraId="324E3B84" w14:textId="77777777" w:rsidR="000C4732" w:rsidRPr="000C4732" w:rsidRDefault="000C4732" w:rsidP="000C473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Stage 4 – Normal healthy diet (After 6 weeks):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Gradual return to solids. Focus on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protein first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then vegetables and complex carbs.</w:t>
      </w:r>
    </w:p>
    <w:p w14:paraId="7E4DF91D" w14:textId="77777777" w:rsidR="000C4732" w:rsidRPr="000C4732" w:rsidRDefault="000C4732" w:rsidP="000C4732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Golden rules: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Eat slowly, stop when full, avoid sugary foods and fizzy drinks, take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lifelong vitamin supplements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and stay hydrated.</w:t>
      </w:r>
    </w:p>
    <w:p w14:paraId="105AB64A" w14:textId="77777777" w:rsidR="000C4732" w:rsidRPr="000C4732" w:rsidRDefault="00725B98" w:rsidP="000C4732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25B98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263FE4D1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030FE5F7" w14:textId="77777777" w:rsidR="000C4732" w:rsidRPr="000C4732" w:rsidRDefault="000C4732" w:rsidP="000C47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8. Lifestyle Changes</w:t>
      </w:r>
    </w:p>
    <w:p w14:paraId="13F5E73C" w14:textId="77777777" w:rsidR="000C4732" w:rsidRPr="000C4732" w:rsidRDefault="000C4732" w:rsidP="000C473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Maintain healthy eating and activity habits for life.</w:t>
      </w:r>
    </w:p>
    <w:p w14:paraId="5BB4AC9C" w14:textId="77777777" w:rsidR="000C4732" w:rsidRPr="000C4732" w:rsidRDefault="000C4732" w:rsidP="000C473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Regular exercise supports long-term success.</w:t>
      </w:r>
    </w:p>
    <w:p w14:paraId="3D4EB5E9" w14:textId="77777777" w:rsidR="000C4732" w:rsidRPr="000C4732" w:rsidRDefault="000C4732" w:rsidP="000C473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Attend all follow-ups and support sessions.</w:t>
      </w:r>
    </w:p>
    <w:p w14:paraId="5DEA419A" w14:textId="600F2D1D" w:rsidR="000C4732" w:rsidRPr="00BC6157" w:rsidRDefault="000C4732" w:rsidP="000C473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Avoid smoking and limit alcohol.</w:t>
      </w:r>
    </w:p>
    <w:p w14:paraId="7EE3A288" w14:textId="77777777" w:rsidR="000C4732" w:rsidRPr="000C4732" w:rsidRDefault="000C4732" w:rsidP="000C4732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9. Long-Term Results</w:t>
      </w:r>
    </w:p>
    <w:p w14:paraId="7DDF49B1" w14:textId="77777777" w:rsidR="000C4732" w:rsidRPr="000C4732" w:rsidRDefault="000C4732" w:rsidP="000C4732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Weight loss of </w:t>
      </w:r>
      <w:r w:rsidRPr="000C4732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65–80% of excess body weight</w:t>
      </w: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7A1B091A" w14:textId="77777777" w:rsidR="000C4732" w:rsidRPr="000C4732" w:rsidRDefault="000C4732" w:rsidP="000C4732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Improved or resolved diabetes, hypertension, and cholesterol.</w:t>
      </w:r>
    </w:p>
    <w:p w14:paraId="7E03759A" w14:textId="5CE63C7D" w:rsidR="000C4732" w:rsidRPr="00BC6157" w:rsidRDefault="000C4732" w:rsidP="000C4732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C4732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Sustained improvements in health and quality of life.</w:t>
      </w:r>
    </w:p>
    <w:sectPr w:rsidR="000C4732" w:rsidRPr="00BC61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71D79"/>
    <w:multiLevelType w:val="multilevel"/>
    <w:tmpl w:val="CE24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06A86"/>
    <w:multiLevelType w:val="multilevel"/>
    <w:tmpl w:val="E2DCA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552154"/>
    <w:multiLevelType w:val="multilevel"/>
    <w:tmpl w:val="8860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51FE6"/>
    <w:multiLevelType w:val="multilevel"/>
    <w:tmpl w:val="020A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1761B0"/>
    <w:multiLevelType w:val="multilevel"/>
    <w:tmpl w:val="DD882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201ADC"/>
    <w:multiLevelType w:val="multilevel"/>
    <w:tmpl w:val="4D483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4A2132"/>
    <w:multiLevelType w:val="multilevel"/>
    <w:tmpl w:val="55BC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AA3DDC"/>
    <w:multiLevelType w:val="multilevel"/>
    <w:tmpl w:val="CEA4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B23907"/>
    <w:multiLevelType w:val="multilevel"/>
    <w:tmpl w:val="1BA6F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530BE7"/>
    <w:multiLevelType w:val="multilevel"/>
    <w:tmpl w:val="BE66C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FC4AB5"/>
    <w:multiLevelType w:val="multilevel"/>
    <w:tmpl w:val="A8F42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186270"/>
    <w:multiLevelType w:val="multilevel"/>
    <w:tmpl w:val="4B381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B40D05"/>
    <w:multiLevelType w:val="multilevel"/>
    <w:tmpl w:val="5D04F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C057D3"/>
    <w:multiLevelType w:val="multilevel"/>
    <w:tmpl w:val="E20E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701252"/>
    <w:multiLevelType w:val="multilevel"/>
    <w:tmpl w:val="2EE0C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3432143">
    <w:abstractNumId w:val="1"/>
  </w:num>
  <w:num w:numId="2" w16cid:durableId="2129085977">
    <w:abstractNumId w:val="3"/>
  </w:num>
  <w:num w:numId="3" w16cid:durableId="643856935">
    <w:abstractNumId w:val="13"/>
  </w:num>
  <w:num w:numId="4" w16cid:durableId="1515421235">
    <w:abstractNumId w:val="11"/>
  </w:num>
  <w:num w:numId="5" w16cid:durableId="715467686">
    <w:abstractNumId w:val="6"/>
  </w:num>
  <w:num w:numId="6" w16cid:durableId="1209998787">
    <w:abstractNumId w:val="5"/>
  </w:num>
  <w:num w:numId="7" w16cid:durableId="1912079909">
    <w:abstractNumId w:val="12"/>
  </w:num>
  <w:num w:numId="8" w16cid:durableId="48312604">
    <w:abstractNumId w:val="14"/>
  </w:num>
  <w:num w:numId="9" w16cid:durableId="423962511">
    <w:abstractNumId w:val="4"/>
  </w:num>
  <w:num w:numId="10" w16cid:durableId="1180774521">
    <w:abstractNumId w:val="9"/>
  </w:num>
  <w:num w:numId="11" w16cid:durableId="245001857">
    <w:abstractNumId w:val="7"/>
  </w:num>
  <w:num w:numId="12" w16cid:durableId="626931374">
    <w:abstractNumId w:val="2"/>
  </w:num>
  <w:num w:numId="13" w16cid:durableId="579873828">
    <w:abstractNumId w:val="10"/>
  </w:num>
  <w:num w:numId="14" w16cid:durableId="868683168">
    <w:abstractNumId w:val="0"/>
  </w:num>
  <w:num w:numId="15" w16cid:durableId="16067644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732"/>
    <w:rsid w:val="00005FF1"/>
    <w:rsid w:val="000215AE"/>
    <w:rsid w:val="000224B6"/>
    <w:rsid w:val="00024AA7"/>
    <w:rsid w:val="00035374"/>
    <w:rsid w:val="000411CE"/>
    <w:rsid w:val="000458A4"/>
    <w:rsid w:val="000503D4"/>
    <w:rsid w:val="00060AE1"/>
    <w:rsid w:val="000655F2"/>
    <w:rsid w:val="00066F3A"/>
    <w:rsid w:val="00071E7C"/>
    <w:rsid w:val="00075445"/>
    <w:rsid w:val="00086E5A"/>
    <w:rsid w:val="0009120C"/>
    <w:rsid w:val="000A2657"/>
    <w:rsid w:val="000A769A"/>
    <w:rsid w:val="000C4732"/>
    <w:rsid w:val="0011458C"/>
    <w:rsid w:val="00115549"/>
    <w:rsid w:val="001308DB"/>
    <w:rsid w:val="00132258"/>
    <w:rsid w:val="00137895"/>
    <w:rsid w:val="0014475D"/>
    <w:rsid w:val="001464E1"/>
    <w:rsid w:val="00150E83"/>
    <w:rsid w:val="00152A58"/>
    <w:rsid w:val="00157595"/>
    <w:rsid w:val="001634F1"/>
    <w:rsid w:val="00180835"/>
    <w:rsid w:val="00186CFE"/>
    <w:rsid w:val="00195082"/>
    <w:rsid w:val="00196904"/>
    <w:rsid w:val="001A1003"/>
    <w:rsid w:val="001B656C"/>
    <w:rsid w:val="001B7D0A"/>
    <w:rsid w:val="001D16B0"/>
    <w:rsid w:val="001E4BF6"/>
    <w:rsid w:val="00234ACB"/>
    <w:rsid w:val="00262A80"/>
    <w:rsid w:val="00263D91"/>
    <w:rsid w:val="0027203E"/>
    <w:rsid w:val="00272706"/>
    <w:rsid w:val="002976E3"/>
    <w:rsid w:val="002A0A34"/>
    <w:rsid w:val="002C562A"/>
    <w:rsid w:val="002D3ED3"/>
    <w:rsid w:val="002D7CCB"/>
    <w:rsid w:val="002E79AB"/>
    <w:rsid w:val="003021AD"/>
    <w:rsid w:val="00313D9D"/>
    <w:rsid w:val="00314FB7"/>
    <w:rsid w:val="0035706C"/>
    <w:rsid w:val="00364E0D"/>
    <w:rsid w:val="00385B2D"/>
    <w:rsid w:val="003A6F1E"/>
    <w:rsid w:val="003C13B3"/>
    <w:rsid w:val="003C637D"/>
    <w:rsid w:val="00412ACC"/>
    <w:rsid w:val="00450777"/>
    <w:rsid w:val="00472976"/>
    <w:rsid w:val="00482DC4"/>
    <w:rsid w:val="0049166D"/>
    <w:rsid w:val="00492F41"/>
    <w:rsid w:val="004933DA"/>
    <w:rsid w:val="00495F75"/>
    <w:rsid w:val="004C7281"/>
    <w:rsid w:val="004D241C"/>
    <w:rsid w:val="004D38C7"/>
    <w:rsid w:val="004E1C1A"/>
    <w:rsid w:val="004E7B56"/>
    <w:rsid w:val="004F0338"/>
    <w:rsid w:val="00507E59"/>
    <w:rsid w:val="00514ABA"/>
    <w:rsid w:val="00551B1D"/>
    <w:rsid w:val="005531B7"/>
    <w:rsid w:val="005919CF"/>
    <w:rsid w:val="005952CF"/>
    <w:rsid w:val="005A478A"/>
    <w:rsid w:val="005A7C03"/>
    <w:rsid w:val="005C40DA"/>
    <w:rsid w:val="005D2AD6"/>
    <w:rsid w:val="005D5086"/>
    <w:rsid w:val="00630B76"/>
    <w:rsid w:val="006319F7"/>
    <w:rsid w:val="0066001E"/>
    <w:rsid w:val="00661374"/>
    <w:rsid w:val="0067770A"/>
    <w:rsid w:val="00683598"/>
    <w:rsid w:val="00683F32"/>
    <w:rsid w:val="006B7ED8"/>
    <w:rsid w:val="006C422E"/>
    <w:rsid w:val="00700C2C"/>
    <w:rsid w:val="00710527"/>
    <w:rsid w:val="00725B98"/>
    <w:rsid w:val="0074497A"/>
    <w:rsid w:val="00762F89"/>
    <w:rsid w:val="007E2E64"/>
    <w:rsid w:val="007E33E7"/>
    <w:rsid w:val="007F4E03"/>
    <w:rsid w:val="007F59E3"/>
    <w:rsid w:val="00802637"/>
    <w:rsid w:val="0081043C"/>
    <w:rsid w:val="00813A23"/>
    <w:rsid w:val="00836882"/>
    <w:rsid w:val="00844896"/>
    <w:rsid w:val="00846C71"/>
    <w:rsid w:val="00846FDC"/>
    <w:rsid w:val="0085745D"/>
    <w:rsid w:val="00886A45"/>
    <w:rsid w:val="008966A7"/>
    <w:rsid w:val="008C090E"/>
    <w:rsid w:val="008F58F9"/>
    <w:rsid w:val="008F5B9E"/>
    <w:rsid w:val="008F6D6C"/>
    <w:rsid w:val="009117FA"/>
    <w:rsid w:val="0097647B"/>
    <w:rsid w:val="00976C1F"/>
    <w:rsid w:val="009819B4"/>
    <w:rsid w:val="00981D45"/>
    <w:rsid w:val="009A38FF"/>
    <w:rsid w:val="00A4100F"/>
    <w:rsid w:val="00A44EF3"/>
    <w:rsid w:val="00A63F28"/>
    <w:rsid w:val="00A8027F"/>
    <w:rsid w:val="00A866AE"/>
    <w:rsid w:val="00A949AB"/>
    <w:rsid w:val="00AF32A0"/>
    <w:rsid w:val="00AF34B4"/>
    <w:rsid w:val="00AF7629"/>
    <w:rsid w:val="00B13559"/>
    <w:rsid w:val="00B24091"/>
    <w:rsid w:val="00B317F4"/>
    <w:rsid w:val="00B32EBB"/>
    <w:rsid w:val="00B34EBA"/>
    <w:rsid w:val="00B44456"/>
    <w:rsid w:val="00B522DE"/>
    <w:rsid w:val="00B53F39"/>
    <w:rsid w:val="00B918E8"/>
    <w:rsid w:val="00BC043D"/>
    <w:rsid w:val="00BC6157"/>
    <w:rsid w:val="00BE7E90"/>
    <w:rsid w:val="00BF16C4"/>
    <w:rsid w:val="00BF2EC7"/>
    <w:rsid w:val="00BF6E70"/>
    <w:rsid w:val="00BF7117"/>
    <w:rsid w:val="00C43DA9"/>
    <w:rsid w:val="00C45EB8"/>
    <w:rsid w:val="00C50A3D"/>
    <w:rsid w:val="00C57006"/>
    <w:rsid w:val="00C6028D"/>
    <w:rsid w:val="00C73333"/>
    <w:rsid w:val="00C748FA"/>
    <w:rsid w:val="00C872AF"/>
    <w:rsid w:val="00CD7B51"/>
    <w:rsid w:val="00CE7CA3"/>
    <w:rsid w:val="00CF4C46"/>
    <w:rsid w:val="00D00E84"/>
    <w:rsid w:val="00D040B3"/>
    <w:rsid w:val="00D07615"/>
    <w:rsid w:val="00D2395A"/>
    <w:rsid w:val="00D37CF1"/>
    <w:rsid w:val="00D4494E"/>
    <w:rsid w:val="00D663DA"/>
    <w:rsid w:val="00D93693"/>
    <w:rsid w:val="00DD1867"/>
    <w:rsid w:val="00DD2453"/>
    <w:rsid w:val="00DD27EE"/>
    <w:rsid w:val="00DE1143"/>
    <w:rsid w:val="00DF65F8"/>
    <w:rsid w:val="00DF71A3"/>
    <w:rsid w:val="00E03215"/>
    <w:rsid w:val="00E50DCB"/>
    <w:rsid w:val="00E64D71"/>
    <w:rsid w:val="00E72F91"/>
    <w:rsid w:val="00E80604"/>
    <w:rsid w:val="00E91A22"/>
    <w:rsid w:val="00EA0980"/>
    <w:rsid w:val="00EB1212"/>
    <w:rsid w:val="00EB2F2F"/>
    <w:rsid w:val="00EC3E3B"/>
    <w:rsid w:val="00ED0B3A"/>
    <w:rsid w:val="00ED337C"/>
    <w:rsid w:val="00EF0E9D"/>
    <w:rsid w:val="00EF2FAC"/>
    <w:rsid w:val="00F10512"/>
    <w:rsid w:val="00F210F4"/>
    <w:rsid w:val="00F33997"/>
    <w:rsid w:val="00F54E58"/>
    <w:rsid w:val="00F62DBE"/>
    <w:rsid w:val="00F772A9"/>
    <w:rsid w:val="00F855C6"/>
    <w:rsid w:val="00F93BAB"/>
    <w:rsid w:val="00F961D7"/>
    <w:rsid w:val="00FA48DF"/>
    <w:rsid w:val="00FE01C1"/>
    <w:rsid w:val="00F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088C1"/>
  <w15:chartTrackingRefBased/>
  <w15:docId w15:val="{F40DE20F-17BB-EB4D-ABB1-3E602D4E0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7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7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47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7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7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7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7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7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7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47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47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C47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47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47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47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47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47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47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7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47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73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47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7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47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7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7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7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47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732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0C473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C473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C4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481</Words>
  <Characters>2746</Characters>
  <Application>Microsoft Office Word</Application>
  <DocSecurity>0</DocSecurity>
  <Lines>22</Lines>
  <Paragraphs>6</Paragraphs>
  <ScaleCrop>false</ScaleCrop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Fehervari, Matyas</dc:creator>
  <cp:keywords/>
  <dc:description/>
  <cp:lastModifiedBy>Fehervari, Matyas</cp:lastModifiedBy>
  <cp:revision>2</cp:revision>
  <dcterms:created xsi:type="dcterms:W3CDTF">2025-11-06T14:10:00Z</dcterms:created>
  <dcterms:modified xsi:type="dcterms:W3CDTF">2025-11-08T14:40:00Z</dcterms:modified>
</cp:coreProperties>
</file>