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C65E5" w14:textId="77777777" w:rsidR="0039774E" w:rsidRPr="000C4732" w:rsidRDefault="0039774E" w:rsidP="0039774E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en-GB"/>
          <w14:ligatures w14:val="none"/>
        </w:rPr>
        <w:t>One-Anastomosis Gastric Bypass (OAGB / Mini Bypass) – Patient Information Leaflet</w:t>
      </w:r>
    </w:p>
    <w:p w14:paraId="1C8DD703" w14:textId="77777777" w:rsidR="0039774E" w:rsidRPr="000C4732" w:rsidRDefault="0039774E" w:rsidP="0039774E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1. What is a Mini Gastric Bypass?</w:t>
      </w:r>
    </w:p>
    <w:p w14:paraId="7232807A" w14:textId="4612BF42" w:rsidR="0039774E" w:rsidRPr="006D6BE1" w:rsidRDefault="0039774E" w:rsidP="006D6BE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 </w:t>
      </w: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Mini Gastric Bypass (OAGB)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 also known as </w:t>
      </w: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One-Anastomosis Gastric Bypass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 is a modern variation of the traditional gastric bypass.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 xml:space="preserve">It provides similar results to the Roux-en-Y but with a simpler, single connection between the stomach and </w:t>
      </w:r>
      <w:r w:rsidR="006D6BE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intestine.</w:t>
      </w:r>
      <w:r w:rsidR="006D6BE1">
        <w:rPr>
          <w:rFonts w:ascii="Times New Roman" w:eastAsia="Times New Roman" w:hAnsi="Times New Roman" w:cs="Times New Roman"/>
          <w:noProof/>
          <w:kern w:val="0"/>
          <w:lang w:eastAsia="en-GB"/>
        </w:rPr>
        <w:drawing>
          <wp:inline distT="0" distB="0" distL="0" distR="0" wp14:anchorId="63EB5BCC" wp14:editId="71BDA9F9">
            <wp:extent cx="5033727" cy="5033727"/>
            <wp:effectExtent l="0" t="0" r="0" b="0"/>
            <wp:docPr id="17901133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113321" name="Picture 179011332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39772" cy="5039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7CA2D" w14:textId="77777777" w:rsidR="0039774E" w:rsidRPr="000C4732" w:rsidRDefault="0039774E" w:rsidP="0039774E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2. How Does it Work?</w:t>
      </w:r>
    </w:p>
    <w:p w14:paraId="0C93CB96" w14:textId="77777777" w:rsidR="0039774E" w:rsidRPr="000C4732" w:rsidRDefault="0039774E" w:rsidP="0039774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Restriction: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 long, narrow stomach pouch limits how much food you can eat.</w:t>
      </w:r>
    </w:p>
    <w:p w14:paraId="1CF5E58D" w14:textId="77777777" w:rsidR="0039774E" w:rsidRPr="000C4732" w:rsidRDefault="0039774E" w:rsidP="0039774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Malabsorption: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Food bypasses part of the intestine, reducing calorie absorption.</w:t>
      </w:r>
    </w:p>
    <w:p w14:paraId="20742492" w14:textId="77777777" w:rsidR="0039774E" w:rsidRPr="000C4732" w:rsidRDefault="0039774E" w:rsidP="0039774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Hormonal effect: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Changes in gut hormones reduce hunger and improve metabolism.</w:t>
      </w:r>
    </w:p>
    <w:p w14:paraId="22ABC06B" w14:textId="77777777" w:rsidR="0039774E" w:rsidRPr="000C4732" w:rsidRDefault="00F1115F" w:rsidP="0039774E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258C2B6B"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14:paraId="3201985F" w14:textId="77777777" w:rsidR="0039774E" w:rsidRPr="000C4732" w:rsidRDefault="0039774E" w:rsidP="0039774E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lastRenderedPageBreak/>
        <w:t>3. Benefits</w:t>
      </w:r>
    </w:p>
    <w:p w14:paraId="023F43A4" w14:textId="77777777" w:rsidR="0039774E" w:rsidRPr="000C4732" w:rsidRDefault="0039774E" w:rsidP="0039774E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Weight loss comparable to the traditional gastric bypass.</w:t>
      </w:r>
    </w:p>
    <w:p w14:paraId="501296DC" w14:textId="77777777" w:rsidR="0039774E" w:rsidRPr="000C4732" w:rsidRDefault="0039774E" w:rsidP="0039774E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Shorter operation time and fewer connections.</w:t>
      </w:r>
    </w:p>
    <w:p w14:paraId="74325D2C" w14:textId="77777777" w:rsidR="0039774E" w:rsidRPr="000C4732" w:rsidRDefault="0039774E" w:rsidP="0039774E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Excellent diabetes remission and metabolic results.</w:t>
      </w:r>
    </w:p>
    <w:p w14:paraId="4B2D5D5D" w14:textId="77777777" w:rsidR="0039774E" w:rsidRPr="000C4732" w:rsidRDefault="0039774E" w:rsidP="0039774E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Durable long-term success and patient satisfaction.</w:t>
      </w:r>
    </w:p>
    <w:p w14:paraId="2663A6B5" w14:textId="77777777" w:rsidR="0039774E" w:rsidRPr="000C4732" w:rsidRDefault="00F1115F" w:rsidP="0039774E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2170660D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57FF3323" w14:textId="77777777" w:rsidR="0039774E" w:rsidRPr="000C4732" w:rsidRDefault="0039774E" w:rsidP="0039774E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4. The Operation</w:t>
      </w:r>
    </w:p>
    <w:p w14:paraId="7459A732" w14:textId="77777777" w:rsidR="0039774E" w:rsidRPr="000C4732" w:rsidRDefault="0039774E" w:rsidP="0039774E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Performed </w:t>
      </w: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laparoscopically or robotically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under general anaesthetic.</w:t>
      </w:r>
    </w:p>
    <w:p w14:paraId="2E700F11" w14:textId="77777777" w:rsidR="0039774E" w:rsidRPr="000C4732" w:rsidRDefault="0039774E" w:rsidP="0039774E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 stomach is divided into a narrow pouch.</w:t>
      </w:r>
    </w:p>
    <w:p w14:paraId="1BFEDA37" w14:textId="77777777" w:rsidR="0039774E" w:rsidRPr="000C4732" w:rsidRDefault="0039774E" w:rsidP="0039774E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 small intestine is attached directly to this pouch through one connection.</w:t>
      </w:r>
    </w:p>
    <w:p w14:paraId="1B063E0F" w14:textId="77777777" w:rsidR="0039774E" w:rsidRPr="000C4732" w:rsidRDefault="0039774E" w:rsidP="0039774E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 operation typically takes </w:t>
      </w: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60–90 minutes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3EC39BEC" w14:textId="64E46B2C" w:rsidR="0039774E" w:rsidRPr="006D6BE1" w:rsidRDefault="0039774E" w:rsidP="0039774E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Most patients stay in hospital for </w:t>
      </w: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one night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71418CDD" w14:textId="77777777" w:rsidR="0039774E" w:rsidRPr="000C4732" w:rsidRDefault="0039774E" w:rsidP="0039774E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5. Risks and Possible Complications</w:t>
      </w:r>
    </w:p>
    <w:p w14:paraId="7AC5FC35" w14:textId="77777777" w:rsidR="0039774E" w:rsidRPr="000C4732" w:rsidRDefault="0039774E" w:rsidP="0039774E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General risks: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bleeding, infection, clots, anaesthetic risks.</w:t>
      </w:r>
    </w:p>
    <w:p w14:paraId="18697C43" w14:textId="77777777" w:rsidR="0039774E" w:rsidRPr="000C4732" w:rsidRDefault="0039774E" w:rsidP="0039774E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Specific risks: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• Leak from the join (anastomosis).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• Bile reflux (in a small number of patients).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• Nutritional deficiencies (iron, B12, folate, vitamin D).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• Stricture at the join.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• Dumping syndrome (reaction to sugary foods).</w:t>
      </w:r>
    </w:p>
    <w:p w14:paraId="612EB05B" w14:textId="08A8D38F" w:rsidR="0039774E" w:rsidRPr="006D6BE1" w:rsidRDefault="0039774E" w:rsidP="0039774E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Long-term: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risk of weight regain if diet and activity are not maintained.</w:t>
      </w:r>
    </w:p>
    <w:p w14:paraId="57307D88" w14:textId="77777777" w:rsidR="0039774E" w:rsidRPr="000C4732" w:rsidRDefault="0039774E" w:rsidP="0039774E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6. Recovery After Surgery</w:t>
      </w:r>
    </w:p>
    <w:p w14:paraId="7A4CA883" w14:textId="77777777" w:rsidR="0039774E" w:rsidRPr="000C4732" w:rsidRDefault="0039774E" w:rsidP="0039774E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Hospital stay: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one night.</w:t>
      </w:r>
    </w:p>
    <w:p w14:paraId="69E9AF2F" w14:textId="77777777" w:rsidR="0039774E" w:rsidRPr="000C4732" w:rsidRDefault="0039774E" w:rsidP="0039774E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Walking: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same day.</w:t>
      </w:r>
    </w:p>
    <w:p w14:paraId="44F2992E" w14:textId="77777777" w:rsidR="0039774E" w:rsidRPr="000C4732" w:rsidRDefault="0039774E" w:rsidP="0039774E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Normal activities: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2–3 weeks.</w:t>
      </w:r>
    </w:p>
    <w:p w14:paraId="29EB6443" w14:textId="77777777" w:rsidR="0039774E" w:rsidRPr="000C4732" w:rsidRDefault="0039774E" w:rsidP="0039774E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Exercise: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gentle walking early; avoid heavy lifting for 4–6 weeks.</w:t>
      </w:r>
    </w:p>
    <w:p w14:paraId="22D17D33" w14:textId="771569DC" w:rsidR="0039774E" w:rsidRPr="006D6BE1" w:rsidRDefault="0039774E" w:rsidP="0039774E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Follow-up: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regular appointments with your bariatric team.</w:t>
      </w:r>
    </w:p>
    <w:p w14:paraId="59BCE292" w14:textId="77777777" w:rsidR="0039774E" w:rsidRPr="000C4732" w:rsidRDefault="0039774E" w:rsidP="0039774E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7. Diet After Surgery</w:t>
      </w:r>
    </w:p>
    <w:p w14:paraId="7ECD4BC5" w14:textId="77777777" w:rsidR="005A17B1" w:rsidRDefault="005A17B1" w:rsidP="005A17B1">
      <w:pPr>
        <w:pStyle w:val="NormalWeb"/>
        <w:rPr>
          <w:color w:val="000000"/>
        </w:rPr>
      </w:pPr>
      <w:r>
        <w:rPr>
          <w:color w:val="000000"/>
        </w:rPr>
        <w:t>You will receive a separate diet sheet, which is also available on the website.</w:t>
      </w:r>
    </w:p>
    <w:p w14:paraId="257E22AE" w14:textId="77777777" w:rsidR="0039774E" w:rsidRPr="000C4732" w:rsidRDefault="0039774E" w:rsidP="0039774E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Stage 1 – Liquids (Weeks 1–2)</w:t>
      </w:r>
    </w:p>
    <w:p w14:paraId="73052375" w14:textId="77777777" w:rsidR="0039774E" w:rsidRPr="000C4732" w:rsidRDefault="0039774E" w:rsidP="0039774E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Stage 2 – Pureed (Weeks 3–4)</w:t>
      </w:r>
    </w:p>
    <w:p w14:paraId="272E2CD3" w14:textId="77777777" w:rsidR="0039774E" w:rsidRPr="000C4732" w:rsidRDefault="0039774E" w:rsidP="0039774E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Stage 3 – Soft (Weeks 5–6)</w:t>
      </w:r>
    </w:p>
    <w:p w14:paraId="317A7518" w14:textId="77777777" w:rsidR="0039774E" w:rsidRPr="000C4732" w:rsidRDefault="0039774E" w:rsidP="0039774E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Stage 4 – Normal healthy diet (After 6 weeks)</w:t>
      </w:r>
    </w:p>
    <w:p w14:paraId="693058ED" w14:textId="199853FC" w:rsidR="0039774E" w:rsidRPr="005A17B1" w:rsidRDefault="0039774E" w:rsidP="005A17B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Focus on </w:t>
      </w: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protein first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 eat slowly, avoid sugary and fatty foods, and take </w:t>
      </w: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lifelong vitamin supplements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7ED073AE" w14:textId="77777777" w:rsidR="0039774E" w:rsidRPr="000C4732" w:rsidRDefault="0039774E" w:rsidP="0039774E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lastRenderedPageBreak/>
        <w:t>8. Lifestyle Changes</w:t>
      </w:r>
    </w:p>
    <w:p w14:paraId="1DF2D685" w14:textId="77777777" w:rsidR="0039774E" w:rsidRPr="000C4732" w:rsidRDefault="0039774E" w:rsidP="0039774E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Lifelong commitment to balanced eating and regular exercise.</w:t>
      </w:r>
    </w:p>
    <w:p w14:paraId="081C6CFC" w14:textId="77777777" w:rsidR="0039774E" w:rsidRPr="000C4732" w:rsidRDefault="0039774E" w:rsidP="0039774E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Avoid smoking and alcohol.</w:t>
      </w:r>
    </w:p>
    <w:p w14:paraId="66B26F04" w14:textId="55305564" w:rsidR="0039774E" w:rsidRPr="005A17B1" w:rsidRDefault="0039774E" w:rsidP="0039774E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Attend follow-up appointments and group support.</w:t>
      </w:r>
    </w:p>
    <w:p w14:paraId="6659D640" w14:textId="77777777" w:rsidR="0039774E" w:rsidRPr="000C4732" w:rsidRDefault="0039774E" w:rsidP="0039774E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9. Long-Term Results</w:t>
      </w:r>
    </w:p>
    <w:p w14:paraId="1F7D4160" w14:textId="0481998F" w:rsidR="0039774E" w:rsidRPr="000C4732" w:rsidRDefault="0039774E" w:rsidP="0039774E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Average weight loss of </w:t>
      </w: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65–80%</w:t>
      </w:r>
      <w:r w:rsidR="005A17B1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</w:t>
      </w: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of excess body weight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2341B779" w14:textId="77777777" w:rsidR="0039774E" w:rsidRPr="000C4732" w:rsidRDefault="0039774E" w:rsidP="0039774E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High remission of diabetes and metabolic improvement.</w:t>
      </w:r>
    </w:p>
    <w:p w14:paraId="2B286E41" w14:textId="77777777" w:rsidR="0039774E" w:rsidRPr="000C4732" w:rsidRDefault="0039774E" w:rsidP="0039774E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Sustained improvement in quality of life.</w:t>
      </w:r>
    </w:p>
    <w:p w14:paraId="491A9086" w14:textId="77777777" w:rsidR="0039774E" w:rsidRDefault="0039774E" w:rsidP="0039774E"/>
    <w:p w14:paraId="7D3AC4A5" w14:textId="77777777" w:rsidR="00D07615" w:rsidRDefault="00D07615"/>
    <w:sectPr w:rsidR="00D076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71D79"/>
    <w:multiLevelType w:val="multilevel"/>
    <w:tmpl w:val="CE24D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552154"/>
    <w:multiLevelType w:val="multilevel"/>
    <w:tmpl w:val="88604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1761B0"/>
    <w:multiLevelType w:val="multilevel"/>
    <w:tmpl w:val="DD882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AA3DDC"/>
    <w:multiLevelType w:val="multilevel"/>
    <w:tmpl w:val="CEA4D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B23907"/>
    <w:multiLevelType w:val="multilevel"/>
    <w:tmpl w:val="1BA6F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530BE7"/>
    <w:multiLevelType w:val="multilevel"/>
    <w:tmpl w:val="BE66C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FC4AB5"/>
    <w:multiLevelType w:val="multilevel"/>
    <w:tmpl w:val="A8F42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701252"/>
    <w:multiLevelType w:val="multilevel"/>
    <w:tmpl w:val="2EE0C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312604">
    <w:abstractNumId w:val="7"/>
  </w:num>
  <w:num w:numId="2" w16cid:durableId="423962511">
    <w:abstractNumId w:val="2"/>
  </w:num>
  <w:num w:numId="3" w16cid:durableId="1180774521">
    <w:abstractNumId w:val="5"/>
  </w:num>
  <w:num w:numId="4" w16cid:durableId="245001857">
    <w:abstractNumId w:val="3"/>
  </w:num>
  <w:num w:numId="5" w16cid:durableId="626931374">
    <w:abstractNumId w:val="1"/>
  </w:num>
  <w:num w:numId="6" w16cid:durableId="579873828">
    <w:abstractNumId w:val="6"/>
  </w:num>
  <w:num w:numId="7" w16cid:durableId="868683168">
    <w:abstractNumId w:val="0"/>
  </w:num>
  <w:num w:numId="8" w16cid:durableId="16067644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74E"/>
    <w:rsid w:val="00005FF1"/>
    <w:rsid w:val="000215AE"/>
    <w:rsid w:val="000224B6"/>
    <w:rsid w:val="00024AA7"/>
    <w:rsid w:val="00035374"/>
    <w:rsid w:val="000411CE"/>
    <w:rsid w:val="000458A4"/>
    <w:rsid w:val="000503D4"/>
    <w:rsid w:val="00060AE1"/>
    <w:rsid w:val="000655F2"/>
    <w:rsid w:val="00066F3A"/>
    <w:rsid w:val="00071E7C"/>
    <w:rsid w:val="00075445"/>
    <w:rsid w:val="00086E5A"/>
    <w:rsid w:val="0009120C"/>
    <w:rsid w:val="000A2657"/>
    <w:rsid w:val="000A769A"/>
    <w:rsid w:val="0011458C"/>
    <w:rsid w:val="00115549"/>
    <w:rsid w:val="001308DB"/>
    <w:rsid w:val="00132258"/>
    <w:rsid w:val="00137895"/>
    <w:rsid w:val="0014475D"/>
    <w:rsid w:val="001464E1"/>
    <w:rsid w:val="00150E83"/>
    <w:rsid w:val="00152A58"/>
    <w:rsid w:val="00157595"/>
    <w:rsid w:val="001634F1"/>
    <w:rsid w:val="00180835"/>
    <w:rsid w:val="00186CFE"/>
    <w:rsid w:val="00195082"/>
    <w:rsid w:val="00196904"/>
    <w:rsid w:val="001B656C"/>
    <w:rsid w:val="001B7D0A"/>
    <w:rsid w:val="001D16B0"/>
    <w:rsid w:val="001E4BF6"/>
    <w:rsid w:val="00234ACB"/>
    <w:rsid w:val="00262A80"/>
    <w:rsid w:val="00263D91"/>
    <w:rsid w:val="0027203E"/>
    <w:rsid w:val="00272706"/>
    <w:rsid w:val="002976E3"/>
    <w:rsid w:val="002A0A34"/>
    <w:rsid w:val="002C562A"/>
    <w:rsid w:val="002D3ED3"/>
    <w:rsid w:val="002D7CCB"/>
    <w:rsid w:val="002E79AB"/>
    <w:rsid w:val="003021AD"/>
    <w:rsid w:val="00313D9D"/>
    <w:rsid w:val="00314FB7"/>
    <w:rsid w:val="0035706C"/>
    <w:rsid w:val="00364E0D"/>
    <w:rsid w:val="00385B2D"/>
    <w:rsid w:val="0039774E"/>
    <w:rsid w:val="003A6F1E"/>
    <w:rsid w:val="003C13B3"/>
    <w:rsid w:val="003C637D"/>
    <w:rsid w:val="00412ACC"/>
    <w:rsid w:val="00450777"/>
    <w:rsid w:val="00472976"/>
    <w:rsid w:val="00482DC4"/>
    <w:rsid w:val="0049166D"/>
    <w:rsid w:val="00492F41"/>
    <w:rsid w:val="004933DA"/>
    <w:rsid w:val="00495F75"/>
    <w:rsid w:val="004C7281"/>
    <w:rsid w:val="004D241C"/>
    <w:rsid w:val="004D38C7"/>
    <w:rsid w:val="004E1C1A"/>
    <w:rsid w:val="004E7B56"/>
    <w:rsid w:val="004F0338"/>
    <w:rsid w:val="00507E59"/>
    <w:rsid w:val="00514ABA"/>
    <w:rsid w:val="00551B1D"/>
    <w:rsid w:val="005531B7"/>
    <w:rsid w:val="005919CF"/>
    <w:rsid w:val="005952CF"/>
    <w:rsid w:val="005A17B1"/>
    <w:rsid w:val="005A478A"/>
    <w:rsid w:val="005A7C03"/>
    <w:rsid w:val="005C40DA"/>
    <w:rsid w:val="005D2AD6"/>
    <w:rsid w:val="005D5086"/>
    <w:rsid w:val="00630B76"/>
    <w:rsid w:val="006319F7"/>
    <w:rsid w:val="0066001E"/>
    <w:rsid w:val="00661374"/>
    <w:rsid w:val="0067770A"/>
    <w:rsid w:val="00683598"/>
    <w:rsid w:val="00683F32"/>
    <w:rsid w:val="006B7ED8"/>
    <w:rsid w:val="006C422E"/>
    <w:rsid w:val="006D6BE1"/>
    <w:rsid w:val="00700C2C"/>
    <w:rsid w:val="00710527"/>
    <w:rsid w:val="0074497A"/>
    <w:rsid w:val="00762F89"/>
    <w:rsid w:val="007E2E64"/>
    <w:rsid w:val="007E33E7"/>
    <w:rsid w:val="007F4E03"/>
    <w:rsid w:val="007F59E3"/>
    <w:rsid w:val="00802637"/>
    <w:rsid w:val="0081043C"/>
    <w:rsid w:val="00813A23"/>
    <w:rsid w:val="00836882"/>
    <w:rsid w:val="00844896"/>
    <w:rsid w:val="00846C71"/>
    <w:rsid w:val="00846FDC"/>
    <w:rsid w:val="0085745D"/>
    <w:rsid w:val="00886A45"/>
    <w:rsid w:val="008966A7"/>
    <w:rsid w:val="008C090E"/>
    <w:rsid w:val="008F58F9"/>
    <w:rsid w:val="008F5B9E"/>
    <w:rsid w:val="008F6D6C"/>
    <w:rsid w:val="009117FA"/>
    <w:rsid w:val="0097647B"/>
    <w:rsid w:val="00976C1F"/>
    <w:rsid w:val="009819B4"/>
    <w:rsid w:val="00981D45"/>
    <w:rsid w:val="00993DE1"/>
    <w:rsid w:val="009A38FF"/>
    <w:rsid w:val="00A4100F"/>
    <w:rsid w:val="00A44EF3"/>
    <w:rsid w:val="00A63F28"/>
    <w:rsid w:val="00A8027F"/>
    <w:rsid w:val="00A866AE"/>
    <w:rsid w:val="00A949AB"/>
    <w:rsid w:val="00AF32A0"/>
    <w:rsid w:val="00AF34B4"/>
    <w:rsid w:val="00AF7629"/>
    <w:rsid w:val="00B13559"/>
    <w:rsid w:val="00B24091"/>
    <w:rsid w:val="00B317F4"/>
    <w:rsid w:val="00B32EBB"/>
    <w:rsid w:val="00B34EBA"/>
    <w:rsid w:val="00B44456"/>
    <w:rsid w:val="00B522DE"/>
    <w:rsid w:val="00B53F39"/>
    <w:rsid w:val="00B918E8"/>
    <w:rsid w:val="00BC043D"/>
    <w:rsid w:val="00BE7E90"/>
    <w:rsid w:val="00BF16C4"/>
    <w:rsid w:val="00BF2EC7"/>
    <w:rsid w:val="00BF6E70"/>
    <w:rsid w:val="00BF7117"/>
    <w:rsid w:val="00C43DA9"/>
    <w:rsid w:val="00C45EB8"/>
    <w:rsid w:val="00C50A3D"/>
    <w:rsid w:val="00C57006"/>
    <w:rsid w:val="00C6028D"/>
    <w:rsid w:val="00C73333"/>
    <w:rsid w:val="00C748FA"/>
    <w:rsid w:val="00C872AF"/>
    <w:rsid w:val="00CD7B51"/>
    <w:rsid w:val="00CE7CA3"/>
    <w:rsid w:val="00CF4C46"/>
    <w:rsid w:val="00D00E84"/>
    <w:rsid w:val="00D040B3"/>
    <w:rsid w:val="00D07615"/>
    <w:rsid w:val="00D2395A"/>
    <w:rsid w:val="00D37CF1"/>
    <w:rsid w:val="00D4494E"/>
    <w:rsid w:val="00D663DA"/>
    <w:rsid w:val="00D93693"/>
    <w:rsid w:val="00DD1867"/>
    <w:rsid w:val="00DD2453"/>
    <w:rsid w:val="00DD27EE"/>
    <w:rsid w:val="00DE1143"/>
    <w:rsid w:val="00DF65F8"/>
    <w:rsid w:val="00DF71A3"/>
    <w:rsid w:val="00E03215"/>
    <w:rsid w:val="00E50DCB"/>
    <w:rsid w:val="00E64D71"/>
    <w:rsid w:val="00E72F91"/>
    <w:rsid w:val="00E80604"/>
    <w:rsid w:val="00E91A22"/>
    <w:rsid w:val="00EA0980"/>
    <w:rsid w:val="00EB1212"/>
    <w:rsid w:val="00EB2F2F"/>
    <w:rsid w:val="00EC3E3B"/>
    <w:rsid w:val="00ED0B3A"/>
    <w:rsid w:val="00ED337C"/>
    <w:rsid w:val="00EF0E9D"/>
    <w:rsid w:val="00EF2FAC"/>
    <w:rsid w:val="00F10512"/>
    <w:rsid w:val="00F1115F"/>
    <w:rsid w:val="00F210F4"/>
    <w:rsid w:val="00F33997"/>
    <w:rsid w:val="00F54E58"/>
    <w:rsid w:val="00F62DBE"/>
    <w:rsid w:val="00F772A9"/>
    <w:rsid w:val="00F855C6"/>
    <w:rsid w:val="00F93BAB"/>
    <w:rsid w:val="00F961D7"/>
    <w:rsid w:val="00FA48DF"/>
    <w:rsid w:val="00FE01C1"/>
    <w:rsid w:val="00F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0F6D8"/>
  <w15:chartTrackingRefBased/>
  <w15:docId w15:val="{F3ED2533-2B0C-5E48-993F-122460046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74E"/>
  </w:style>
  <w:style w:type="paragraph" w:styleId="Heading1">
    <w:name w:val="heading 1"/>
    <w:basedOn w:val="Normal"/>
    <w:next w:val="Normal"/>
    <w:link w:val="Heading1Char"/>
    <w:uiPriority w:val="9"/>
    <w:qFormat/>
    <w:rsid w:val="003977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77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77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77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77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774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774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774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774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77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77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77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77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77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77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77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77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77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77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77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774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77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774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77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77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77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77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77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774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A17B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365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Fehervari, Matyas</dc:creator>
  <cp:keywords/>
  <dc:description/>
  <cp:lastModifiedBy>Fehervari, Matyas</cp:lastModifiedBy>
  <cp:revision>3</cp:revision>
  <dcterms:created xsi:type="dcterms:W3CDTF">2025-11-08T14:41:00Z</dcterms:created>
  <dcterms:modified xsi:type="dcterms:W3CDTF">2025-11-08T15:33:00Z</dcterms:modified>
</cp:coreProperties>
</file>